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1B" w:rsidRDefault="0003561B" w:rsidP="0003561B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خواهان: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احمد 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کاظم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0123456789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شغل</w:t>
      </w:r>
      <w:r>
        <w:rPr>
          <w:rFonts w:cs="Arial"/>
          <w:rtl/>
        </w:rPr>
        <w:t>: کارمند بانک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بهار، کوچه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، پلاک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، طبقه دوم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تماس: </w:t>
      </w:r>
      <w:r>
        <w:rPr>
          <w:rFonts w:cs="Arial"/>
          <w:rtl/>
          <w:lang w:bidi="fa-IR"/>
        </w:rPr>
        <w:t>۰۹۱۲</w:t>
      </w:r>
      <w:proofErr w:type="spellStart"/>
      <w:r>
        <w:t>xxxxxxx</w:t>
      </w:r>
      <w:proofErr w:type="spellEnd"/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خوانده: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حسن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0987654321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کوچه گل‌ها، پلاک </w:t>
      </w:r>
      <w:r>
        <w:rPr>
          <w:rFonts w:cs="Arial"/>
          <w:rtl/>
          <w:lang w:bidi="fa-IR"/>
        </w:rPr>
        <w:t>۹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 w:hint="eastAsia"/>
          <w:rtl/>
        </w:rPr>
        <w:t>خواسته</w:t>
      </w:r>
      <w:r>
        <w:rPr>
          <w:rFonts w:cs="Arial"/>
          <w:rtl/>
        </w:rPr>
        <w:t>: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رفع</w:t>
      </w:r>
      <w:r>
        <w:rPr>
          <w:rFonts w:cs="Arial"/>
          <w:rtl/>
        </w:rPr>
        <w:t xml:space="preserve"> تصرف عدوان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قطعه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مساحت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مترمربع واقع 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پاسداران، جنب کوچه گلستان، پلاک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۸۷۳۴/۹۸</w:t>
      </w:r>
      <w:r>
        <w:rPr>
          <w:rFonts w:cs="Arial"/>
          <w:rtl/>
        </w:rPr>
        <w:t xml:space="preserve"> بخش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تهران، به انضمام مطالبه خسارات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اجرت</w:t>
      </w:r>
      <w:r>
        <w:rPr>
          <w:rFonts w:cs="Arial"/>
          <w:rtl/>
        </w:rPr>
        <w:t xml:space="preserve"> المثل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تصرف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مطالبه</w:t>
      </w:r>
      <w:r>
        <w:rPr>
          <w:rFonts w:cs="Arial"/>
          <w:rtl/>
        </w:rPr>
        <w:t xml:space="preserve"> خسارات وارده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تصرف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دادخواست: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شهرستان تهران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احمد مراد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از حدود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قطعه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مساحت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مترمربع واقع در منطقه پاسداران تهران را که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پلاک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۸۷۳۴/۹۸</w:t>
      </w:r>
      <w:r>
        <w:rPr>
          <w:rFonts w:cs="Arial"/>
          <w:rtl/>
        </w:rPr>
        <w:t xml:space="preserve"> بخش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تهران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باشد،</w:t>
      </w:r>
      <w:r>
        <w:rPr>
          <w:rFonts w:cs="Arial"/>
          <w:rtl/>
        </w:rPr>
        <w:t xml:space="preserve"> به‌صورت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تصرف خود داشته‌ام. ملک مذکور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درب ورود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و در طول مدت مذکور در آ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به‌صورت مستمر اقدام به کاشت نهال و درختچه کرده‌ام و در آن رفت‌وآمد و حضور منظم داشته‌ام. مستندات دال بر تصرف سابق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شامل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شهود،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پرداخت آب و برق موقت در پرونده موجود است.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 w:hint="eastAsia"/>
          <w:rtl/>
        </w:rPr>
        <w:t>متأسفانه</w:t>
      </w:r>
      <w:r>
        <w:rPr>
          <w:rFonts w:cs="Arial"/>
          <w:rtl/>
        </w:rPr>
        <w:t xml:space="preserve"> خوانده محترم،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داوود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بدون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چ‌گونه</w:t>
      </w:r>
      <w:r>
        <w:rPr>
          <w:rFonts w:cs="Arial"/>
          <w:rtl/>
        </w:rPr>
        <w:t xml:space="preserve"> مجوز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۱۴۰۳/۱۲/۲۵</w:t>
      </w:r>
      <w:r>
        <w:rPr>
          <w:rFonts w:cs="Arial"/>
          <w:rtl/>
        </w:rPr>
        <w:t xml:space="preserve"> با ورود به ملک و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وارها،</w:t>
      </w:r>
      <w:r>
        <w:rPr>
          <w:rFonts w:cs="Arial"/>
          <w:rtl/>
        </w:rPr>
        <w:t xml:space="preserve"> اقدام به تصرف عدوان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نموده و با نصب کانکس در آن، مانع از ورود و استفاده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از ملک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است. عل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تذکرات مکرر و ارس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اظهارنامه، از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ملک و رفع تصرف خوددار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و همچنان بدون مجوز در آن مستقر است.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 w:hint="eastAsia"/>
          <w:rtl/>
        </w:rPr>
        <w:lastRenderedPageBreak/>
        <w:t>با</w:t>
      </w:r>
      <w:r>
        <w:rPr>
          <w:rFonts w:cs="Arial"/>
          <w:rtl/>
        </w:rPr>
        <w:t xml:space="preserve">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>: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/>
          <w:rtl/>
          <w:lang w:bidi="fa-IR"/>
        </w:rPr>
        <w:t xml:space="preserve">۱.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سابقه تصرف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مستمر در ملک موضوع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داشته‌ام؛</w:t>
      </w:r>
    </w:p>
    <w:p w:rsidR="0003561B" w:rsidRDefault="0003561B" w:rsidP="0003561B">
      <w:pPr>
        <w:bidi/>
      </w:pPr>
      <w:r>
        <w:rPr>
          <w:rFonts w:cs="Arial"/>
          <w:rtl/>
          <w:lang w:bidi="fa-IR"/>
        </w:rPr>
        <w:t xml:space="preserve">۲. </w:t>
      </w:r>
      <w:r>
        <w:rPr>
          <w:rFonts w:cs="Arial"/>
          <w:rtl/>
        </w:rPr>
        <w:t>خوانده بدون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مجوز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را از تصرف بنده خارج کرده است؛</w:t>
      </w:r>
    </w:p>
    <w:p w:rsidR="0003561B" w:rsidRDefault="0003561B" w:rsidP="0003561B">
      <w:pPr>
        <w:bidi/>
      </w:pPr>
      <w:r>
        <w:rPr>
          <w:rFonts w:cs="Arial"/>
          <w:rtl/>
          <w:lang w:bidi="fa-IR"/>
        </w:rPr>
        <w:t xml:space="preserve">۳. </w:t>
      </w:r>
      <w:r>
        <w:rPr>
          <w:rFonts w:cs="Arial"/>
          <w:rtl/>
        </w:rPr>
        <w:t>ورود و تصرف خوانده در ملک موردنظر عدوان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غاصبانه بوده و موجب ورود خسارات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است؛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مستنداً به ماده </w:t>
      </w:r>
      <w:r>
        <w:rPr>
          <w:rFonts w:cs="Arial"/>
          <w:rtl/>
          <w:lang w:bidi="fa-IR"/>
        </w:rPr>
        <w:t>۱۵۸</w:t>
      </w:r>
      <w:r>
        <w:rPr>
          <w:rFonts w:cs="Arial"/>
          <w:rtl/>
        </w:rPr>
        <w:t xml:space="preserve">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خصوص ارکان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 عدوان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)، ماده </w:t>
      </w:r>
      <w:r>
        <w:rPr>
          <w:rFonts w:cs="Arial"/>
          <w:rtl/>
          <w:lang w:bidi="fa-IR"/>
        </w:rPr>
        <w:t>۱۶۱</w:t>
      </w:r>
      <w:r>
        <w:rPr>
          <w:rFonts w:cs="Arial"/>
          <w:rtl/>
        </w:rPr>
        <w:t xml:space="preserve"> همان قانون و اصول مسلم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به منع غصب و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متصرف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به: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/>
          <w:rtl/>
        </w:rPr>
        <w:t>1.صدور حکم به رفع تصرف عدوان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خوانده از ملک موضوع دعو</w:t>
      </w:r>
      <w:r>
        <w:rPr>
          <w:rFonts w:cs="Arial" w:hint="cs"/>
          <w:rtl/>
        </w:rPr>
        <w:t>ی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  <w:r>
        <w:rPr>
          <w:rFonts w:cs="Arial"/>
          <w:rtl/>
        </w:rPr>
        <w:t>2.مطالبه اجرت المثل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تصرف با جلب نظر کارشناس</w:t>
      </w:r>
    </w:p>
    <w:p w:rsidR="0003561B" w:rsidRDefault="0003561B" w:rsidP="0003561B">
      <w:pPr>
        <w:bidi/>
      </w:pPr>
      <w:r>
        <w:rPr>
          <w:rFonts w:cs="Arial"/>
          <w:rtl/>
        </w:rPr>
        <w:t>3.مطالبه خسارت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عدوان (با ارجاع امر به کارشناس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03561B" w:rsidRDefault="0003561B" w:rsidP="0003561B">
      <w:pPr>
        <w:bidi/>
      </w:pPr>
      <w:r>
        <w:rPr>
          <w:rFonts w:cs="Arial"/>
          <w:rtl/>
        </w:rPr>
        <w:t>4.مطالبه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حق‌الوکاله به استناد،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اظهارنامه ارسال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خوانده،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هوا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پس از تصرف،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شهود (حداقل دو نفر) در خصوص سابقه تصرف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خواهان، گزارش کلانتر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وقوع ملک (در صورت وجود)</w:t>
      </w:r>
    </w:p>
    <w:p w:rsidR="0003561B" w:rsidRDefault="0003561B" w:rsidP="0003561B">
      <w:pPr>
        <w:bidi/>
      </w:pP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پرداخت قبوض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قباله‌جات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(در صورت وجود – هرچند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دعوا شرط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است) مورد تقاضاست.</w:t>
      </w:r>
    </w:p>
    <w:p w:rsidR="0003561B" w:rsidRDefault="0003561B" w:rsidP="0003561B">
      <w:pPr>
        <w:bidi/>
      </w:pPr>
    </w:p>
    <w:p w:rsidR="0003561B" w:rsidRDefault="0003561B" w:rsidP="0003561B">
      <w:pPr>
        <w:bidi/>
      </w:pPr>
    </w:p>
    <w:p w:rsidR="0003561B" w:rsidRDefault="002851A9" w:rsidP="0003561B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     </w:t>
      </w:r>
      <w:r w:rsidR="0003561B">
        <w:rPr>
          <w:rFonts w:cs="Arial" w:hint="eastAsia"/>
          <w:rtl/>
        </w:rPr>
        <w:t>با</w:t>
      </w:r>
      <w:r w:rsidR="0003561B">
        <w:rPr>
          <w:rFonts w:cs="Arial"/>
          <w:rtl/>
        </w:rPr>
        <w:t xml:space="preserve"> تقد</w:t>
      </w:r>
      <w:r w:rsidR="0003561B">
        <w:rPr>
          <w:rFonts w:cs="Arial" w:hint="cs"/>
          <w:rtl/>
        </w:rPr>
        <w:t>ی</w:t>
      </w:r>
      <w:r w:rsidR="0003561B">
        <w:rPr>
          <w:rFonts w:cs="Arial" w:hint="eastAsia"/>
          <w:rtl/>
        </w:rPr>
        <w:t>م</w:t>
      </w:r>
      <w:r w:rsidR="0003561B">
        <w:rPr>
          <w:rFonts w:cs="Arial"/>
          <w:rtl/>
        </w:rPr>
        <w:t xml:space="preserve"> احترام</w:t>
      </w:r>
    </w:p>
    <w:p w:rsidR="0003561B" w:rsidRDefault="002851A9" w:rsidP="0003561B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     </w:t>
      </w:r>
      <w:r w:rsidR="0003561B">
        <w:rPr>
          <w:rFonts w:cs="Arial" w:hint="eastAsia"/>
          <w:rtl/>
        </w:rPr>
        <w:t>امضاء</w:t>
      </w:r>
      <w:r w:rsidR="0003561B">
        <w:rPr>
          <w:rFonts w:cs="Arial"/>
          <w:rtl/>
        </w:rPr>
        <w:t xml:space="preserve"> – احمد </w:t>
      </w:r>
    </w:p>
    <w:p w:rsidR="0003561B" w:rsidRDefault="002851A9" w:rsidP="0003561B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 </w:t>
      </w:r>
      <w:r w:rsidR="0003561B">
        <w:rPr>
          <w:rFonts w:cs="Arial" w:hint="eastAsia"/>
          <w:rtl/>
        </w:rPr>
        <w:t>تار</w:t>
      </w:r>
      <w:r w:rsidR="0003561B">
        <w:rPr>
          <w:rFonts w:cs="Arial" w:hint="cs"/>
          <w:rtl/>
        </w:rPr>
        <w:t>ی</w:t>
      </w:r>
      <w:r w:rsidR="0003561B">
        <w:rPr>
          <w:rFonts w:cs="Arial" w:hint="eastAsia"/>
          <w:rtl/>
        </w:rPr>
        <w:t>خ</w:t>
      </w:r>
      <w:r w:rsidR="0003561B">
        <w:rPr>
          <w:rFonts w:cs="Arial"/>
          <w:rtl/>
        </w:rPr>
        <w:t xml:space="preserve">: </w:t>
      </w:r>
      <w:r w:rsidR="0003561B">
        <w:rPr>
          <w:rFonts w:cs="Arial"/>
          <w:rtl/>
          <w:lang w:bidi="fa-IR"/>
        </w:rPr>
        <w:t>۱۴۰۴/۰۱/۰۵</w:t>
      </w:r>
    </w:p>
    <w:p w:rsidR="0003561B" w:rsidRDefault="0003561B" w:rsidP="0003561B">
      <w:pPr>
        <w:bidi/>
      </w:pPr>
    </w:p>
    <w:p w:rsidR="002851A9" w:rsidRDefault="002851A9" w:rsidP="0003561B">
      <w:pPr>
        <w:bidi/>
        <w:rPr>
          <w:rFonts w:ascii="Segoe UI Symbol" w:hAnsi="Segoe UI Symbol" w:cs="Segoe UI Symbol"/>
        </w:rPr>
      </w:pPr>
    </w:p>
    <w:p w:rsidR="002851A9" w:rsidRDefault="002851A9" w:rsidP="002851A9">
      <w:pPr>
        <w:bidi/>
        <w:rPr>
          <w:rFonts w:ascii="Segoe UI Symbol" w:hAnsi="Segoe UI Symbol" w:cs="Segoe UI Symbol"/>
        </w:rPr>
      </w:pPr>
    </w:p>
    <w:p w:rsidR="002851A9" w:rsidRDefault="002851A9" w:rsidP="002851A9">
      <w:pPr>
        <w:bidi/>
        <w:rPr>
          <w:rFonts w:ascii="Segoe UI Symbol" w:hAnsi="Segoe UI Symbol" w:cs="Segoe UI Symbol"/>
        </w:rPr>
      </w:pPr>
    </w:p>
    <w:p w:rsidR="002851A9" w:rsidRDefault="002851A9" w:rsidP="002851A9">
      <w:pPr>
        <w:bidi/>
        <w:rPr>
          <w:rFonts w:ascii="Segoe UI Symbol" w:hAnsi="Segoe UI Symbol" w:cs="Segoe UI Symbol"/>
        </w:rPr>
      </w:pPr>
    </w:p>
    <w:p w:rsidR="0003561B" w:rsidRDefault="0003561B" w:rsidP="002851A9">
      <w:pPr>
        <w:bidi/>
      </w:pPr>
      <w:r>
        <w:rPr>
          <w:rFonts w:ascii="Segoe UI Symbol" w:hAnsi="Segoe UI Symbol" w:cs="Segoe UI Symbol" w:hint="cs"/>
          <w:rtl/>
        </w:rPr>
        <w:t>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در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 عدوان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:rsidR="0003561B" w:rsidRDefault="0003561B" w:rsidP="002851A9">
      <w:pPr>
        <w:bidi/>
      </w:pPr>
      <w:r>
        <w:rPr>
          <w:rFonts w:cs="Arial"/>
          <w:rtl/>
        </w:rPr>
        <w:t>1.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دعوا مبتن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«تصرف سابق» است، نه «مالک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ت»؛</w:t>
      </w:r>
      <w:r>
        <w:rPr>
          <w:rFonts w:cs="Arial"/>
          <w:rtl/>
        </w:rPr>
        <w:t xml:space="preserve"> بنابرا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مستأجر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زارع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صورت تصرف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 w:rsidR="002851A9">
        <w:rPr>
          <w:rFonts w:cs="Arial"/>
          <w:rtl/>
        </w:rPr>
        <w:t xml:space="preserve"> آن را طرح کند</w:t>
      </w:r>
    </w:p>
    <w:p w:rsidR="0003561B" w:rsidRDefault="0003561B" w:rsidP="002851A9">
      <w:pPr>
        <w:bidi/>
      </w:pPr>
      <w:r>
        <w:rPr>
          <w:rFonts w:cs="Arial"/>
          <w:rtl/>
        </w:rPr>
        <w:t>2. زمان اقامه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مهم است؛ بهتر است در اسرع وقت پس از وقوع تصرف اقامه شود.</w:t>
      </w:r>
    </w:p>
    <w:p w:rsidR="0003561B" w:rsidRDefault="0003561B" w:rsidP="002851A9">
      <w:pPr>
        <w:bidi/>
      </w:pPr>
      <w:r>
        <w:rPr>
          <w:rFonts w:cs="Arial"/>
          <w:rtl/>
        </w:rPr>
        <w:t>3.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دعوا، فقط ناظر به تصرف است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ندارد.</w:t>
      </w:r>
    </w:p>
    <w:p w:rsidR="0003561B" w:rsidRDefault="0003561B" w:rsidP="0003561B">
      <w:pPr>
        <w:bidi/>
      </w:pPr>
    </w:p>
    <w:p w:rsidR="0003561B" w:rsidRDefault="0003561B" w:rsidP="002851A9">
      <w:pPr>
        <w:bidi/>
      </w:pPr>
      <w:r>
        <w:rPr>
          <w:rFonts w:cs="Arial"/>
          <w:rtl/>
        </w:rPr>
        <w:lastRenderedPageBreak/>
        <w:t>4.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ارائه حداقل دو شاهد و اسناد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مدارک دال بر تصرف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لازم است.</w:t>
      </w:r>
    </w:p>
    <w:p w:rsidR="000E5595" w:rsidRDefault="0003561B" w:rsidP="0003561B">
      <w:pPr>
        <w:bidi/>
      </w:pPr>
      <w:r>
        <w:rPr>
          <w:rFonts w:cs="Arial"/>
          <w:rtl/>
        </w:rPr>
        <w:t>5_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 دعوا هنگام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مطرح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بدون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اجازه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رمنقول</w:t>
      </w:r>
      <w:r>
        <w:rPr>
          <w:rFonts w:cs="Arial"/>
          <w:rtl/>
        </w:rPr>
        <w:t xml:space="preserve"> (مانند خانه،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مغازه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باغ) را از تصرف 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متصرف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 کند و آن را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 عدوان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دادگاه حقوق</w:t>
      </w:r>
      <w:bookmarkStart w:id="0" w:name="_GoBack"/>
      <w:bookmarkEnd w:id="0"/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مطرح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با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(که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) تفاوت‌ها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دارد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1B"/>
    <w:rsid w:val="0003561B"/>
    <w:rsid w:val="000E5595"/>
    <w:rsid w:val="002851A9"/>
    <w:rsid w:val="0053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5D3C"/>
  <w15:chartTrackingRefBased/>
  <w15:docId w15:val="{B66CF63A-5B65-419E-A070-3041AF9C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2</cp:revision>
  <dcterms:created xsi:type="dcterms:W3CDTF">2025-06-30T08:52:00Z</dcterms:created>
  <dcterms:modified xsi:type="dcterms:W3CDTF">2025-06-30T08:54:00Z</dcterms:modified>
</cp:coreProperties>
</file>